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Black" w:cs="Arial Black" w:eastAsia="Arial Black" w:hAnsi="Arial Black"/>
          <w:b w:val="0"/>
          <w:i w:val="0"/>
          <w:smallCaps w:val="0"/>
          <w:strike w:val="0"/>
          <w:color w:val="000000"/>
          <w:sz w:val="15"/>
          <w:szCs w:val="15"/>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before="87" w:lineRule="auto"/>
        <w:ind w:left="921" w:firstLine="0"/>
        <w:rPr>
          <w:b w:val="0"/>
          <w:sz w:val="31"/>
          <w:szCs w:val="31"/>
          <w:vertAlign w:val="baseline"/>
        </w:rPr>
      </w:pPr>
      <w:r w:rsidDel="00000000" w:rsidR="00000000" w:rsidRPr="00000000">
        <w:rPr>
          <w:b w:val="1"/>
          <w:color w:val="2a2a2a"/>
          <w:sz w:val="31"/>
          <w:szCs w:val="31"/>
          <w:vertAlign w:val="baseline"/>
          <w:rtl w:val="0"/>
        </w:rPr>
        <w:t xml:space="preserve">SOL-LICITUD D’ALTA AL GIMNÀS MUNICIPAL</w:t>
      </w:r>
      <w:r w:rsidDel="00000000" w:rsidR="00000000" w:rsidRPr="00000000">
        <w:rPr>
          <w:rtl w:val="0"/>
        </w:rPr>
      </w:r>
    </w:p>
    <w:p w:rsidR="00000000" w:rsidDel="00000000" w:rsidP="00000000" w:rsidRDefault="00000000" w:rsidRPr="00000000" w14:paraId="00000003">
      <w:pPr>
        <w:spacing w:after="1" w:before="2" w:lineRule="auto"/>
        <w:rPr>
          <w:b w:val="0"/>
          <w:vertAlign w:val="baseline"/>
        </w:rPr>
      </w:pPr>
      <w:r w:rsidDel="00000000" w:rsidR="00000000" w:rsidRPr="00000000">
        <w:rPr>
          <w:rtl w:val="0"/>
        </w:rPr>
      </w:r>
    </w:p>
    <w:tbl>
      <w:tblPr>
        <w:tblStyle w:val="Table1"/>
        <w:tblW w:w="9074.0" w:type="dxa"/>
        <w:jc w:val="left"/>
        <w:tblInd w:w="179.0" w:type="dxa"/>
        <w:tblBorders>
          <w:top w:color="484848" w:space="0" w:sz="6" w:val="single"/>
          <w:left w:color="484848" w:space="0" w:sz="6" w:val="single"/>
          <w:bottom w:color="484848" w:space="0" w:sz="6" w:val="single"/>
          <w:right w:color="484848" w:space="0" w:sz="6" w:val="single"/>
          <w:insideH w:color="484848" w:space="0" w:sz="6" w:val="single"/>
          <w:insideV w:color="484848" w:space="0" w:sz="6" w:val="single"/>
        </w:tblBorders>
        <w:tblLayout w:type="fixed"/>
        <w:tblLook w:val="0000"/>
      </w:tblPr>
      <w:tblGrid>
        <w:gridCol w:w="2040"/>
        <w:gridCol w:w="2016"/>
        <w:gridCol w:w="1046"/>
        <w:gridCol w:w="849"/>
        <w:gridCol w:w="609"/>
        <w:gridCol w:w="518"/>
        <w:gridCol w:w="705"/>
        <w:gridCol w:w="1291"/>
        <w:tblGridChange w:id="0">
          <w:tblGrid>
            <w:gridCol w:w="2040"/>
            <w:gridCol w:w="2016"/>
            <w:gridCol w:w="1046"/>
            <w:gridCol w:w="849"/>
            <w:gridCol w:w="609"/>
            <w:gridCol w:w="518"/>
            <w:gridCol w:w="705"/>
            <w:gridCol w:w="1291"/>
          </w:tblGrid>
        </w:tblGridChange>
      </w:tblGrid>
      <w:tr>
        <w:trPr>
          <w:cantSplit w:val="0"/>
          <w:trHeight w:val="364" w:hRule="atLeast"/>
          <w:tblHeader w:val="0"/>
        </w:trPr>
        <w:tc>
          <w:tcPr>
            <w:gridSpan w:val="8"/>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a2a2a"/>
                <w:sz w:val="20"/>
                <w:szCs w:val="20"/>
                <w:u w:val="none"/>
                <w:shd w:fill="auto" w:val="clear"/>
                <w:vertAlign w:val="baseline"/>
                <w:rtl w:val="0"/>
              </w:rPr>
              <w:t xml:space="preserve">SOL-LICITANT</w:t>
            </w:r>
            <w:r w:rsidDel="00000000" w:rsidR="00000000" w:rsidRPr="00000000">
              <w:rPr>
                <w:rtl w:val="0"/>
              </w:rPr>
            </w:r>
          </w:p>
        </w:tc>
      </w:tr>
      <w:tr>
        <w:trPr>
          <w:cantSplit w:val="0"/>
          <w:trHeight w:val="517" w:hRule="atLeast"/>
          <w:tblHeader w:val="0"/>
        </w:trPr>
        <w:tc>
          <w:tcPr>
            <w:gridSpan w:val="2"/>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Llinatges i nom o raó </w:t>
            </w:r>
            <w:r w:rsidDel="00000000" w:rsidR="00000000" w:rsidRPr="00000000">
              <w:rPr>
                <w:rFonts w:ascii="Calibri" w:cs="Calibri" w:eastAsia="Calibri" w:hAnsi="Calibri"/>
                <w:b w:val="0"/>
                <w:i w:val="0"/>
                <w:smallCaps w:val="0"/>
                <w:strike w:val="0"/>
                <w:color w:val="131313"/>
                <w:sz w:val="20"/>
                <w:szCs w:val="20"/>
                <w:u w:val="none"/>
                <w:shd w:fill="auto" w:val="clear"/>
                <w:vertAlign w:val="baseline"/>
                <w:rtl w:val="0"/>
              </w:rPr>
              <w:t xml:space="preserve">social:</w:t>
            </w:r>
            <w:r w:rsidDel="00000000" w:rsidR="00000000" w:rsidRPr="00000000">
              <w:rPr>
                <w:rtl w:val="0"/>
              </w:rPr>
            </w:r>
          </w:p>
        </w:tc>
        <w:tc>
          <w:tcPr>
            <w:gridSpan w:val="2"/>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DNI/CIF:</w:t>
            </w:r>
            <w:r w:rsidDel="00000000" w:rsidR="00000000" w:rsidRPr="00000000">
              <w:rPr>
                <w:rtl w:val="0"/>
              </w:rPr>
            </w:r>
          </w:p>
        </w:tc>
        <w:tc>
          <w:tcPr>
            <w:gridSpan w:val="4"/>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Telèfon de contacte:</w:t>
            </w:r>
            <w:r w:rsidDel="00000000" w:rsidR="00000000" w:rsidRPr="00000000">
              <w:rPr>
                <w:rtl w:val="0"/>
              </w:rPr>
            </w:r>
          </w:p>
        </w:tc>
      </w:tr>
      <w:tr>
        <w:trPr>
          <w:cantSplit w:val="0"/>
          <w:trHeight w:val="685" w:hRule="atLeast"/>
          <w:tblHeader w:val="0"/>
        </w:trPr>
        <w:tc>
          <w:tcPr>
            <w:gridSpan w:val="2"/>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Domicili de notificacions (c/, pl., av.):</w:t>
            </w: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Núm./KM</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Bloc</w:t>
            </w:r>
            <w:r w:rsidDel="00000000" w:rsidR="00000000" w:rsidRPr="00000000">
              <w:rPr>
                <w:rtl w:val="0"/>
              </w:rPr>
            </w:r>
          </w:p>
        </w:tc>
        <w:tc>
          <w:tcPr>
            <w:gridSpan w:val="2"/>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Escala</w:t>
            </w: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Pis</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Porta</w:t>
            </w:r>
            <w:r w:rsidDel="00000000" w:rsidR="00000000" w:rsidRPr="00000000">
              <w:rPr>
                <w:rtl w:val="0"/>
              </w:rPr>
            </w:r>
          </w:p>
        </w:tc>
      </w:tr>
      <w:tr>
        <w:trPr>
          <w:cantSplit w:val="0"/>
          <w:trHeight w:val="512" w:hRule="atLeast"/>
          <w:tblHeader w:val="0"/>
        </w:trPr>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ourier New" w:cs="Courier New" w:eastAsia="Courier New" w:hAnsi="Courier New"/>
                <w:b w:val="0"/>
                <w:i w:val="0"/>
                <w:smallCaps w:val="0"/>
                <w:strike w:val="0"/>
                <w:color w:val="000000"/>
                <w:sz w:val="23"/>
                <w:szCs w:val="23"/>
                <w:u w:val="none"/>
                <w:shd w:fill="auto" w:val="clear"/>
                <w:vertAlign w:val="baseline"/>
              </w:rPr>
            </w:pPr>
            <w:r w:rsidDel="00000000" w:rsidR="00000000" w:rsidRPr="00000000">
              <w:rPr>
                <w:rFonts w:ascii="Courier New" w:cs="Courier New" w:eastAsia="Courier New" w:hAnsi="Courier New"/>
                <w:b w:val="0"/>
                <w:i w:val="0"/>
                <w:smallCaps w:val="0"/>
                <w:strike w:val="0"/>
                <w:color w:val="2a2a2a"/>
                <w:sz w:val="23"/>
                <w:szCs w:val="23"/>
                <w:u w:val="none"/>
                <w:shd w:fill="auto" w:val="clear"/>
                <w:vertAlign w:val="baseline"/>
                <w:rtl w:val="0"/>
              </w:rPr>
              <w:t xml:space="preserve">CP:</w:t>
            </w: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Localitat:</w:t>
            </w:r>
            <w:r w:rsidDel="00000000" w:rsidR="00000000" w:rsidRPr="00000000">
              <w:rPr>
                <w:rtl w:val="0"/>
              </w:rPr>
            </w:r>
          </w:p>
        </w:tc>
        <w:tc>
          <w:tcPr>
            <w:gridSpan w:val="3"/>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Municipi:</w:t>
            </w:r>
            <w:r w:rsidDel="00000000" w:rsidR="00000000" w:rsidRPr="00000000">
              <w:rPr>
                <w:rtl w:val="0"/>
              </w:rPr>
            </w:r>
          </w:p>
        </w:tc>
        <w:tc>
          <w:tcPr>
            <w:gridSpan w:val="3"/>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Província:</w:t>
            </w:r>
            <w:r w:rsidDel="00000000" w:rsidR="00000000" w:rsidRPr="00000000">
              <w:rPr>
                <w:rtl w:val="0"/>
              </w:rPr>
            </w:r>
          </w:p>
        </w:tc>
      </w:tr>
      <w:tr>
        <w:trPr>
          <w:cantSplit w:val="0"/>
          <w:trHeight w:val="527" w:hRule="atLeast"/>
          <w:tblHeader w:val="0"/>
        </w:trPr>
        <w:tc>
          <w:tcPr>
            <w:gridSpan w:val="8"/>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Adreça </w:t>
            </w:r>
            <w:r w:rsidDel="00000000" w:rsidR="00000000" w:rsidRPr="00000000">
              <w:rPr>
                <w:rFonts w:ascii="Calibri" w:cs="Calibri" w:eastAsia="Calibri" w:hAnsi="Calibri"/>
                <w:b w:val="0"/>
                <w:i w:val="0"/>
                <w:smallCaps w:val="0"/>
                <w:strike w:val="0"/>
                <w:color w:val="1d1d1d"/>
                <w:sz w:val="20"/>
                <w:szCs w:val="20"/>
                <w:u w:val="none"/>
                <w:shd w:fill="auto" w:val="clear"/>
                <w:vertAlign w:val="baseline"/>
                <w:rtl w:val="0"/>
              </w:rPr>
              <w:t xml:space="preserve">Electrònica:</w:t>
            </w:r>
            <w:r w:rsidDel="00000000" w:rsidR="00000000" w:rsidRPr="00000000">
              <w:rPr>
                <w:rtl w:val="0"/>
              </w:rPr>
            </w:r>
          </w:p>
        </w:tc>
      </w:tr>
    </w:tbl>
    <w:p w:rsidR="00000000" w:rsidDel="00000000" w:rsidP="00000000" w:rsidRDefault="00000000" w:rsidRPr="00000000" w14:paraId="0000002C">
      <w:pPr>
        <w:spacing w:before="288" w:lineRule="auto"/>
        <w:rPr>
          <w:sz w:val="20"/>
          <w:szCs w:val="20"/>
          <w:vertAlign w:val="baseline"/>
        </w:rPr>
      </w:pPr>
      <w:r w:rsidDel="00000000" w:rsidR="00000000" w:rsidRPr="00000000">
        <w:rPr>
          <w:color w:val="2a2a2a"/>
          <w:sz w:val="20"/>
          <w:szCs w:val="20"/>
          <w:vertAlign w:val="baseline"/>
          <w:rtl w:val="0"/>
        </w:rPr>
        <w:t xml:space="preserve">Clàusules de bon us de la utilització del gimnàs</w:t>
      </w:r>
      <w:r w:rsidDel="00000000" w:rsidR="00000000" w:rsidRPr="00000000">
        <w:rPr>
          <w:rtl w:val="0"/>
        </w:rPr>
      </w:r>
    </w:p>
    <w:p w:rsidR="00000000" w:rsidDel="00000000" w:rsidP="00000000" w:rsidRDefault="00000000" w:rsidRPr="00000000" w14:paraId="0000002D">
      <w:pPr>
        <w:spacing w:before="8" w:lineRule="auto"/>
        <w:rPr>
          <w:sz w:val="16"/>
          <w:szCs w:val="16"/>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7"/>
        </w:tabs>
        <w:spacing w:after="0" w:before="92" w:line="240" w:lineRule="auto"/>
        <w:ind w:left="254" w:right="163" w:firstLine="1.99999999999999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Es reserva 1’accés i el, de les instal·lacions a totes les persones que han ’adquirit la condició de abonat mitjançant la formalització d’aquesta inscripció.</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451" w:right="0" w:hanging="19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Tot abonat té dret a l’ús de les instal·laclons i del material espfirtiu.</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0" w:line="240" w:lineRule="auto"/>
        <w:ind w:left="453" w:right="0" w:hanging="2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La inscripció serà personal e intransferible.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0" w:line="259" w:lineRule="auto"/>
        <w:ind w:left="453" w:right="0" w:hanging="2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Els menors d’edat hauraii d’estar acompanyats d’un dels seus progenitors.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0" w:line="259" w:lineRule="auto"/>
        <w:ind w:left="453" w:right="0" w:hanging="2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El mal ús de les instal·layions suposarà la baixa de l’usuan.</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9"/>
        </w:tabs>
        <w:spacing w:after="0" w:before="0" w:line="240" w:lineRule="auto"/>
        <w:ind w:left="448" w:right="0" w:hanging="2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Es obligatori l’ús de tovallola durant 1’entrenament.</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9"/>
        </w:tabs>
        <w:spacing w:after="0" w:before="0" w:line="240" w:lineRule="auto"/>
        <w:ind w:left="248" w:right="2841" w:hanging="1.0000000000000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Està totalment prohibit l’ús de qualsevol calçat de carrer o roba inapropiada. 8.Dins del gimnàs es obligatori roba i calçat esportiu.</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6"/>
        </w:tabs>
        <w:spacing w:after="0" w:before="0" w:line="240" w:lineRule="auto"/>
        <w:ind w:left="445" w:right="0" w:hanging="2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S’haura de fer un us correcte del material i equipament així com de les instal·lacions.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4"/>
        </w:tabs>
        <w:spacing w:after="0" w:before="0" w:line="240" w:lineRule="auto"/>
        <w:ind w:left="493" w:right="0" w:hanging="2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Qualsevol deterioramen't per ús inadequat del mateix haurà de ser abonat per la persona que ho ha causat.</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551" w:right="0" w:hanging="30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No es permet fumar ni‘cap substancia estupefaents dins el gimnàs.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551" w:right="0" w:hanging="30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Anualment, dia 1 d’octübre es produirà la baixa de l’usuari i haurà de personar-se a les oficines municipals</w:t>
      </w:r>
      <w:r w:rsidDel="00000000" w:rsidR="00000000" w:rsidRPr="00000000">
        <w:rPr>
          <w:rtl w:val="0"/>
        </w:rPr>
      </w:r>
    </w:p>
    <w:p w:rsidR="00000000" w:rsidDel="00000000" w:rsidP="00000000" w:rsidRDefault="00000000" w:rsidRPr="00000000" w14:paraId="00000039">
      <w:pPr>
        <w:spacing w:before="288" w:lineRule="auto"/>
        <w:rPr>
          <w:color w:val="2a2a2a"/>
          <w:sz w:val="20"/>
          <w:szCs w:val="20"/>
          <w:vertAlign w:val="baseline"/>
        </w:rPr>
      </w:pPr>
      <w:r w:rsidDel="00000000" w:rsidR="00000000" w:rsidRPr="00000000">
        <w:rPr>
          <w:rtl w:val="0"/>
        </w:rPr>
      </w:r>
    </w:p>
    <w:p w:rsidR="00000000" w:rsidDel="00000000" w:rsidP="00000000" w:rsidRDefault="00000000" w:rsidRPr="00000000" w14:paraId="0000003A">
      <w:pPr>
        <w:spacing w:before="288" w:lineRule="auto"/>
        <w:rPr>
          <w:color w:val="2a2a2a"/>
          <w:sz w:val="20"/>
          <w:szCs w:val="20"/>
          <w:vertAlign w:val="baseline"/>
        </w:rPr>
      </w:pPr>
      <w:r w:rsidDel="00000000" w:rsidR="00000000" w:rsidRPr="00000000">
        <w:rPr>
          <w:color w:val="2a2a2a"/>
          <w:sz w:val="20"/>
          <w:szCs w:val="20"/>
          <w:vertAlign w:val="baseline"/>
          <w:rtl w:val="0"/>
        </w:rPr>
        <w:t xml:space="preserve">CLÀUSULA INFORMATIVA REDUÏDA</w:t>
      </w:r>
    </w:p>
    <w:p w:rsidR="00000000" w:rsidDel="00000000" w:rsidP="00000000" w:rsidRDefault="00000000" w:rsidRPr="00000000" w14:paraId="0000003B">
      <w:pPr>
        <w:spacing w:before="288" w:lineRule="auto"/>
        <w:rPr>
          <w:color w:val="2a2a2a"/>
          <w:sz w:val="20"/>
          <w:szCs w:val="20"/>
          <w:vertAlign w:val="baseline"/>
        </w:rPr>
      </w:pPr>
      <w:r w:rsidDel="00000000" w:rsidR="00000000" w:rsidRPr="00000000">
        <w:rPr>
          <w:color w:val="2a2a2a"/>
          <w:sz w:val="20"/>
          <w:szCs w:val="20"/>
          <w:vertAlign w:val="baseline"/>
          <w:rtl w:val="0"/>
        </w:rPr>
        <w:t xml:space="preserve">Les vostres dades personals seran utilitzades per registrar i atendre la vostra sol·licitud, cosa que ens permet l'ús de la vostra sol·licitud i informació personal dins de la legalitat. Comunicarem les vostres dades a terceres entitats quan això sigui necessari per tramitar la seva sol·licitud o quan una norma amb rang de llei així ho exigeixi, si bé no hi és prevista la cessió de la vostra informació fora de l'Espai Econòmic Europeu. Conservarem les vostres dades mentre ens obliguin les lleis aplicables. Podeu exercitar els vostres drets de protecció de dades realitzant una sol·licitud escrita a la nostra adreça, juntament amb una fotocòpia del seu DNI: AJUNTAMENT D'ESTELLENCS, SA SÍQUIA 4, 1r, CP 07192, ESTELLENCS (Balears (Illes)). També podeu contactar amb el nostre Delegat de Protecció de Dades a través de la següent adreça: </w:t>
      </w:r>
      <w:hyperlink r:id="rId7">
        <w:r w:rsidDel="00000000" w:rsidR="00000000" w:rsidRPr="00000000">
          <w:rPr>
            <w:color w:val="0000ff"/>
            <w:sz w:val="20"/>
            <w:szCs w:val="20"/>
            <w:u w:val="single"/>
            <w:vertAlign w:val="baseline"/>
            <w:rtl w:val="0"/>
          </w:rPr>
          <w:t xml:space="preserve">dpd@audidat.com</w:t>
        </w:r>
      </w:hyperlink>
      <w:r w:rsidDel="00000000" w:rsidR="00000000" w:rsidRPr="00000000">
        <w:rPr>
          <w:color w:val="2a2a2a"/>
          <w:sz w:val="20"/>
          <w:szCs w:val="20"/>
          <w:vertAlign w:val="baseline"/>
          <w:rtl w:val="0"/>
        </w:rPr>
        <w:t xml:space="preserve"> En cas que entengui que els seus drets han estat desatesos, pot formular una reclamació a la Agència Espanyola de Protecció de Dades (</w:t>
      </w:r>
      <w:hyperlink r:id="rId8">
        <w:r w:rsidDel="00000000" w:rsidR="00000000" w:rsidRPr="00000000">
          <w:rPr>
            <w:color w:val="0000ff"/>
            <w:sz w:val="20"/>
            <w:szCs w:val="20"/>
            <w:u w:val="single"/>
            <w:vertAlign w:val="baseline"/>
            <w:rtl w:val="0"/>
          </w:rPr>
          <w:t xml:space="preserve">www.aepd.es</w:t>
        </w:r>
      </w:hyperlink>
      <w:r w:rsidDel="00000000" w:rsidR="00000000" w:rsidRPr="00000000">
        <w:rPr>
          <w:color w:val="2a2a2a"/>
          <w:sz w:val="20"/>
          <w:szCs w:val="20"/>
          <w:vertAlign w:val="baseline"/>
          <w:rtl w:val="0"/>
        </w:rPr>
        <w:t xml:space="preserve">). </w:t>
      </w:r>
    </w:p>
    <w:p w:rsidR="00000000" w:rsidDel="00000000" w:rsidP="00000000" w:rsidRDefault="00000000" w:rsidRPr="00000000" w14:paraId="0000003C">
      <w:pPr>
        <w:spacing w:before="288" w:lineRule="auto"/>
        <w:rPr>
          <w:color w:val="2a2a2a"/>
          <w:sz w:val="20"/>
          <w:szCs w:val="20"/>
          <w:vertAlign w:val="baseline"/>
        </w:rPr>
      </w:pPr>
      <w:r w:rsidDel="00000000" w:rsidR="00000000" w:rsidRPr="00000000">
        <w:rPr>
          <w:color w:val="2a2a2a"/>
          <w:sz w:val="20"/>
          <w:szCs w:val="20"/>
          <w:vertAlign w:val="baseline"/>
          <w:rtl w:val="0"/>
        </w:rPr>
        <w:t xml:space="preserve">     Consenteixo que s'utilitzi la meva imatge per a la seva publicació a través de les xarxes socials i pàgina web donar a conèixer l'entitat i difondre'n l'activitat.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75895" cy="147320"/>
                <wp:effectExtent b="0" l="0" r="0" t="0"/>
                <wp:wrapNone/>
                <wp:docPr id="1026" name=""/>
                <a:graphic>
                  <a:graphicData uri="http://schemas.microsoft.com/office/word/2010/wordprocessingShape">
                    <wps:wsp>
                      <wps:cNvSpPr/>
                      <wps:cNvPr id="2" name="Shape 2"/>
                      <wps:spPr>
                        <a:xfrm>
                          <a:off x="5262815" y="3711103"/>
                          <a:ext cx="166370" cy="1377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75895" cy="14732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5895" cy="147320"/>
                        </a:xfrm>
                        <a:prstGeom prst="rect"/>
                        <a:ln/>
                      </pic:spPr>
                    </pic:pic>
                  </a:graphicData>
                </a:graphic>
              </wp:anchor>
            </w:drawing>
          </mc:Fallback>
        </mc:AlternateContent>
      </w:r>
    </w:p>
    <w:p w:rsidR="00000000" w:rsidDel="00000000" w:rsidP="00000000" w:rsidRDefault="00000000" w:rsidRPr="00000000" w14:paraId="0000003D">
      <w:pPr>
        <w:spacing w:before="288" w:lineRule="auto"/>
        <w:rPr>
          <w:color w:val="2a2a2a"/>
          <w:sz w:val="20"/>
          <w:szCs w:val="20"/>
          <w:vertAlign w:val="baseline"/>
        </w:rPr>
      </w:pPr>
      <w:r w:rsidDel="00000000" w:rsidR="00000000" w:rsidRPr="00000000">
        <w:rPr>
          <w:color w:val="2a2a2a"/>
          <w:sz w:val="20"/>
          <w:szCs w:val="20"/>
          <w:vertAlign w:val="baseline"/>
          <w:rtl w:val="0"/>
        </w:rPr>
        <w:t xml:space="preserve">En el cas de persones menors de 14 anys o incapaços, haurà d'atorgar el permís el pare, mare o tutor del menor o incapaç.</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Firmo el present document donant conformitat amb les clàusules abans esmentades.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Estellencs, a dia…….de………20….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Fonts w:ascii="Calibri" w:cs="Calibri" w:eastAsia="Calibri" w:hAnsi="Calibri"/>
          <w:b w:val="0"/>
          <w:i w:val="0"/>
          <w:smallCaps w:val="0"/>
          <w:strike w:val="0"/>
          <w:color w:val="2a2a2a"/>
          <w:sz w:val="20"/>
          <w:szCs w:val="20"/>
          <w:u w:val="none"/>
          <w:shd w:fill="auto" w:val="clear"/>
          <w:vertAlign w:val="baseline"/>
          <w:rtl w:val="0"/>
        </w:rPr>
        <w:t xml:space="preserve">(signatura)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
        </w:tabs>
        <w:spacing w:after="0" w:before="0" w:line="240" w:lineRule="auto"/>
        <w:ind w:left="0" w:right="0" w:firstLine="0"/>
        <w:jc w:val="left"/>
        <w:rPr>
          <w:rFonts w:ascii="Calibri" w:cs="Calibri" w:eastAsia="Calibri" w:hAnsi="Calibri"/>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spacing w:before="90" w:lineRule="auto"/>
        <w:jc w:val="both"/>
        <w:rPr>
          <w:vertAlign w:val="baseline"/>
        </w:rPr>
      </w:pPr>
      <w:r w:rsidDel="00000000" w:rsidR="00000000" w:rsidRPr="00000000">
        <w:rPr>
          <w:color w:val="2a2a2a"/>
          <w:vertAlign w:val="baseline"/>
          <w:rtl w:val="0"/>
        </w:rPr>
        <w:t xml:space="preserve">AL SR BATLE DE L’AJUNTAMENT D’ESTELLENCS</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tbl>
      <w:tblPr>
        <w:tblStyle w:val="Table2"/>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rPr>
          <w:cantSplit w:val="0"/>
          <w:tblHeader w:val="0"/>
        </w:trPr>
        <w:tc>
          <w:tcPr>
            <w:vAlign w:val="top"/>
          </w:tcPr>
          <w:p w:rsidR="00000000" w:rsidDel="00000000" w:rsidP="00000000" w:rsidRDefault="00000000" w:rsidRPr="00000000" w14:paraId="0000005D">
            <w:pPr>
              <w:ind w:left="-1" w:hanging="1"/>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Informació en compliment de la normativa de protecció de dades personals.</w:t>
            </w:r>
          </w:p>
          <w:p w:rsidR="00000000" w:rsidDel="00000000" w:rsidP="00000000" w:rsidRDefault="00000000" w:rsidRPr="00000000" w14:paraId="0000005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5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AJUNTAMENT D'ESTELLENCS</w:t>
            </w:r>
          </w:p>
          <w:p w:rsidR="00000000" w:rsidDel="00000000" w:rsidP="00000000" w:rsidRDefault="00000000" w:rsidRPr="00000000" w14:paraId="0000006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 *SIQUIA 4, 1r, CP 07192, ESTELLENCS (*Balears (*Illes))</w:t>
            </w:r>
          </w:p>
          <w:p w:rsidR="00000000" w:rsidDel="00000000" w:rsidP="00000000" w:rsidRDefault="00000000" w:rsidRPr="00000000" w14:paraId="0000006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Pot contactar amb el nostre Delegat de Protecció de Dades a través de la següent adreça de correu electrònic: dpd@audidat.com</w:t>
            </w:r>
          </w:p>
          <w:p w:rsidR="00000000" w:rsidDel="00000000" w:rsidP="00000000" w:rsidRDefault="00000000" w:rsidRPr="00000000" w14:paraId="0000006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 cas que entengui que els seus drets han estat desatesos per la nostra entitat, pot</w:t>
            </w:r>
          </w:p>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formular una reclamació en l'Agència Espanyola de Protecció de Dades</w:t>
            </w:r>
          </w:p>
          <w:p w:rsidR="00000000" w:rsidDel="00000000" w:rsidP="00000000" w:rsidRDefault="00000000" w:rsidRPr="00000000" w14:paraId="000000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(https://www.aepd.es/es).</w:t>
            </w:r>
          </w:p>
          <w:p w:rsidR="00000000" w:rsidDel="00000000" w:rsidP="00000000" w:rsidRDefault="00000000" w:rsidRPr="00000000" w14:paraId="00000065">
            <w:pPr>
              <w:rPr>
                <w:vertAlign w:val="baseline"/>
              </w:rPr>
            </w:pPr>
            <w:r w:rsidDel="00000000" w:rsidR="00000000" w:rsidRPr="00000000">
              <w:rPr>
                <w:rFonts w:ascii="Arial" w:cs="Arial" w:eastAsia="Arial" w:hAnsi="Arial"/>
                <w:sz w:val="16"/>
                <w:szCs w:val="16"/>
                <w:vertAlign w:val="baseline"/>
                <w:rtl w:val="0"/>
              </w:rPr>
              <w:t xml:space="preserve">EXISTEIX UNA VERSIÓ AMPLIADA D'AQUESTA INFORMACIÓ A LA SEVA DISPOSICIÓ EN LES DEPENDÈNCIES DE L'ENTITAT LOCAL I EN LA NOSTRA PÀGINA WEB.</w:t>
            </w:r>
            <w:r w:rsidDel="00000000" w:rsidR="00000000" w:rsidRPr="00000000">
              <w:rPr>
                <w:rtl w:val="0"/>
              </w:rPr>
            </w:r>
          </w:p>
        </w:tc>
      </w:tr>
    </w:tbl>
    <w:p w:rsidR="00000000" w:rsidDel="00000000" w:rsidP="00000000" w:rsidRDefault="00000000" w:rsidRPr="00000000" w14:paraId="00000066">
      <w:pPr>
        <w:rPr>
          <w:vertAlign w:val="baseline"/>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Sa Siquia, 4 – 07192 Estellencs – Telefon: 971 618 521 – Fax: 971 618 670</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w:t>
    </w:r>
    <w:hyperlink r:id="rId1">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ajuntament@ajestellencs.net</w:t>
      </w:r>
    </w:hyperlin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Web: www.ajestellencs.net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294890" cy="83121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94890" cy="8312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4" w:hanging="240"/>
      </w:pPr>
      <w:rPr>
        <w:rFonts w:ascii="Times New Roman" w:cs="Times New Roman" w:eastAsia="Times New Roman" w:hAnsi="Times New Roman"/>
        <w:color w:val="2a2a2a"/>
        <w:sz w:val="20"/>
        <w:szCs w:val="20"/>
        <w:vertAlign w:val="baseline"/>
      </w:rPr>
    </w:lvl>
    <w:lvl w:ilvl="1">
      <w:start w:val="0"/>
      <w:numFmt w:val="bullet"/>
      <w:lvlText w:val="•"/>
      <w:lvlJc w:val="left"/>
      <w:pPr>
        <w:ind w:left="1172" w:hanging="240"/>
      </w:pPr>
      <w:rPr>
        <w:vertAlign w:val="baseline"/>
      </w:rPr>
    </w:lvl>
    <w:lvl w:ilvl="2">
      <w:start w:val="0"/>
      <w:numFmt w:val="bullet"/>
      <w:lvlText w:val="•"/>
      <w:lvlJc w:val="left"/>
      <w:pPr>
        <w:ind w:left="2084" w:hanging="240"/>
      </w:pPr>
      <w:rPr>
        <w:vertAlign w:val="baseline"/>
      </w:rPr>
    </w:lvl>
    <w:lvl w:ilvl="3">
      <w:start w:val="0"/>
      <w:numFmt w:val="bullet"/>
      <w:lvlText w:val="•"/>
      <w:lvlJc w:val="left"/>
      <w:pPr>
        <w:ind w:left="2997" w:hanging="240"/>
      </w:pPr>
      <w:rPr>
        <w:vertAlign w:val="baseline"/>
      </w:rPr>
    </w:lvl>
    <w:lvl w:ilvl="4">
      <w:start w:val="0"/>
      <w:numFmt w:val="bullet"/>
      <w:lvlText w:val="•"/>
      <w:lvlJc w:val="left"/>
      <w:pPr>
        <w:ind w:left="3909" w:hanging="240"/>
      </w:pPr>
      <w:rPr>
        <w:vertAlign w:val="baseline"/>
      </w:rPr>
    </w:lvl>
    <w:lvl w:ilvl="5">
      <w:start w:val="0"/>
      <w:numFmt w:val="bullet"/>
      <w:lvlText w:val="•"/>
      <w:lvlJc w:val="left"/>
      <w:pPr>
        <w:ind w:left="4822" w:hanging="240"/>
      </w:pPr>
      <w:rPr>
        <w:vertAlign w:val="baseline"/>
      </w:rPr>
    </w:lvl>
    <w:lvl w:ilvl="6">
      <w:start w:val="0"/>
      <w:numFmt w:val="bullet"/>
      <w:lvlText w:val="•"/>
      <w:lvlJc w:val="left"/>
      <w:pPr>
        <w:ind w:left="5734" w:hanging="240"/>
      </w:pPr>
      <w:rPr>
        <w:vertAlign w:val="baseline"/>
      </w:rPr>
    </w:lvl>
    <w:lvl w:ilvl="7">
      <w:start w:val="0"/>
      <w:numFmt w:val="bullet"/>
      <w:lvlText w:val="•"/>
      <w:lvlJc w:val="left"/>
      <w:pPr>
        <w:ind w:left="6646" w:hanging="240"/>
      </w:pPr>
      <w:rPr>
        <w:vertAlign w:val="baseline"/>
      </w:rPr>
    </w:lvl>
    <w:lvl w:ilvl="8">
      <w:start w:val="0"/>
      <w:numFmt w:val="bullet"/>
      <w:lvlText w:val="•"/>
      <w:lvlJc w:val="left"/>
      <w:pPr>
        <w:ind w:left="7559" w:hanging="240"/>
      </w:pPr>
      <w:rPr>
        <w:vertAlign w:val="baseline"/>
      </w:rPr>
    </w:lvl>
  </w:abstractNum>
  <w:abstractNum w:abstractNumId="2">
    <w:lvl w:ilvl="0">
      <w:start w:val="9"/>
      <w:numFmt w:val="decimal"/>
      <w:lvlText w:val="%1."/>
      <w:lvlJc w:val="left"/>
      <w:pPr>
        <w:ind w:left="445" w:hanging="202"/>
      </w:pPr>
      <w:rPr>
        <w:rFonts w:ascii="Times New Roman" w:cs="Times New Roman" w:eastAsia="Times New Roman" w:hAnsi="Times New Roman"/>
        <w:color w:val="2a2a2a"/>
        <w:sz w:val="20"/>
        <w:szCs w:val="20"/>
        <w:vertAlign w:val="baseline"/>
      </w:rPr>
    </w:lvl>
    <w:lvl w:ilvl="1">
      <w:start w:val="0"/>
      <w:numFmt w:val="bullet"/>
      <w:lvlText w:val="•"/>
      <w:lvlJc w:val="left"/>
      <w:pPr>
        <w:ind w:left="1334" w:hanging="202"/>
      </w:pPr>
      <w:rPr>
        <w:vertAlign w:val="baseline"/>
      </w:rPr>
    </w:lvl>
    <w:lvl w:ilvl="2">
      <w:start w:val="0"/>
      <w:numFmt w:val="bullet"/>
      <w:lvlText w:val="•"/>
      <w:lvlJc w:val="left"/>
      <w:pPr>
        <w:ind w:left="2228" w:hanging="201.99999999999977"/>
      </w:pPr>
      <w:rPr>
        <w:vertAlign w:val="baseline"/>
      </w:rPr>
    </w:lvl>
    <w:lvl w:ilvl="3">
      <w:start w:val="0"/>
      <w:numFmt w:val="bullet"/>
      <w:lvlText w:val="•"/>
      <w:lvlJc w:val="left"/>
      <w:pPr>
        <w:ind w:left="3123" w:hanging="202"/>
      </w:pPr>
      <w:rPr>
        <w:vertAlign w:val="baseline"/>
      </w:rPr>
    </w:lvl>
    <w:lvl w:ilvl="4">
      <w:start w:val="0"/>
      <w:numFmt w:val="bullet"/>
      <w:lvlText w:val="•"/>
      <w:lvlJc w:val="left"/>
      <w:pPr>
        <w:ind w:left="4017" w:hanging="202"/>
      </w:pPr>
      <w:rPr>
        <w:vertAlign w:val="baseline"/>
      </w:rPr>
    </w:lvl>
    <w:lvl w:ilvl="5">
      <w:start w:val="0"/>
      <w:numFmt w:val="bullet"/>
      <w:lvlText w:val="•"/>
      <w:lvlJc w:val="left"/>
      <w:pPr>
        <w:ind w:left="4912" w:hanging="202"/>
      </w:pPr>
      <w:rPr>
        <w:vertAlign w:val="baseline"/>
      </w:rPr>
    </w:lvl>
    <w:lvl w:ilvl="6">
      <w:start w:val="0"/>
      <w:numFmt w:val="bullet"/>
      <w:lvlText w:val="•"/>
      <w:lvlJc w:val="left"/>
      <w:pPr>
        <w:ind w:left="5806" w:hanging="202"/>
      </w:pPr>
      <w:rPr>
        <w:vertAlign w:val="baseline"/>
      </w:rPr>
    </w:lvl>
    <w:lvl w:ilvl="7">
      <w:start w:val="0"/>
      <w:numFmt w:val="bullet"/>
      <w:lvlText w:val="•"/>
      <w:lvlJc w:val="left"/>
      <w:pPr>
        <w:ind w:left="6700" w:hanging="202"/>
      </w:pPr>
      <w:rPr>
        <w:vertAlign w:val="baseline"/>
      </w:rPr>
    </w:lvl>
    <w:lvl w:ilvl="8">
      <w:start w:val="0"/>
      <w:numFmt w:val="bullet"/>
      <w:lvlText w:val="•"/>
      <w:lvlJc w:val="left"/>
      <w:pPr>
        <w:ind w:left="7595" w:hanging="202"/>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Título10">
    <w:name w:val="Título 1"/>
    <w:basedOn w:val="Normal"/>
    <w:next w:val="Normal"/>
    <w:autoRedefine w:val="0"/>
    <w:hidden w:val="0"/>
    <w:qFormat w:val="0"/>
    <w:pPr>
      <w:keepNext w:val="1"/>
      <w:numPr>
        <w:ilvl w:val="0"/>
        <w:numId w:val="1"/>
      </w:numPr>
      <w:suppressAutoHyphens w:val="0"/>
      <w:spacing w:line="1" w:lineRule="atLeast"/>
      <w:ind w:leftChars="-1" w:rightChars="0" w:firstLineChars="-1"/>
      <w:jc w:val="right"/>
      <w:textDirection w:val="btLr"/>
      <w:textAlignment w:val="top"/>
      <w:outlineLvl w:val="0"/>
    </w:pPr>
    <w:rPr>
      <w:b w:val="1"/>
      <w:bCs w:val="1"/>
      <w:w w:val="100"/>
      <w:position w:val="-1"/>
      <w:sz w:val="24"/>
      <w:szCs w:val="24"/>
      <w:effect w:val="none"/>
      <w:vertAlign w:val="baseline"/>
      <w:cs w:val="0"/>
      <w:em w:val="none"/>
      <w:lang w:bidi="ar-SA" w:eastAsia="zh-CN" w:val="ca-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eastAsia="Arial Unicode MS" w:hAnsi="Times New Roman"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unknown">
    <w:name w:val="unknown"/>
    <w:basedOn w:val="Fuentedepárrafopredeter.1"/>
    <w:next w:val="unknown"/>
    <w:autoRedefine w:val="0"/>
    <w:hidden w:val="0"/>
    <w:qFormat w:val="0"/>
    <w:rPr>
      <w:w w:val="100"/>
      <w:position w:val="-1"/>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object2">
    <w:name w:val="object2"/>
    <w:next w:val="object2"/>
    <w:autoRedefine w:val="0"/>
    <w:hidden w:val="0"/>
    <w:qFormat w:val="0"/>
    <w:rPr>
      <w:strike w:val="0"/>
      <w:dstrike w:val="0"/>
      <w:color w:val="00008b"/>
      <w:w w:val="100"/>
      <w:position w:val="-1"/>
      <w:u w:val="none"/>
      <w:effect w:val="none"/>
      <w:vertAlign w:val="baseline"/>
      <w:cs w:val="0"/>
      <w:em w:val="none"/>
      <w:lang/>
    </w:rPr>
  </w:style>
  <w:style w:type="paragraph" w:styleId="Título1">
    <w:name w:val="Títul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zh-CN" w:val="ca-ES"/>
    </w:rPr>
  </w:style>
  <w:style w:type="paragraph" w:styleId="Lista">
    <w:name w:val="Lista"/>
    <w:basedOn w:val="Textoindependiente"/>
    <w:next w:val="Lista"/>
    <w:autoRedefine w:val="0"/>
    <w:hidden w:val="0"/>
    <w:qFormat w:val="0"/>
    <w:pPr>
      <w:suppressAutoHyphens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zh-CN" w:val="ca-ES"/>
    </w:rPr>
  </w:style>
  <w:style w:type="paragraph" w:styleId="Descripción">
    <w:name w:val="Descripción"/>
    <w:basedOn w:val="Normal"/>
    <w:next w:val="Descripció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Cabeceraypie">
    <w:name w:val="Cabecera y pie"/>
    <w:basedOn w:val="Normal"/>
    <w:next w:val="Cabeceraypie"/>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Sangríadetextonormal">
    <w:name w:val="Sangría de texto normal"/>
    <w:basedOn w:val="Normal"/>
    <w:next w:val="Sangríadetextonormal"/>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Normal(Web)">
    <w:name w:val="Normal (Web)"/>
    <w:basedOn w:val="Normal"/>
    <w:next w:val="Normal(Web)"/>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s-ES"/>
    </w:rPr>
  </w:style>
  <w:style w:type="paragraph" w:styleId="Textoindependiente31">
    <w:name w:val="Texto independiente 31"/>
    <w:basedOn w:val="Normal"/>
    <w:next w:val="Textoindependiente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zh-CN" w:val="ca-ES"/>
    </w:rPr>
  </w:style>
  <w:style w:type="paragraph" w:styleId="Textoindependiente21">
    <w:name w:val="Texto independiente 21"/>
    <w:basedOn w:val="Normal"/>
    <w:next w:val="Textoindependiente21"/>
    <w:autoRedefine w:val="0"/>
    <w:hidden w:val="0"/>
    <w:qFormat w:val="0"/>
    <w:pPr>
      <w:suppressAutoHyphens w:val="0"/>
      <w:spacing w:after="120" w:before="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Contenidodelatabla">
    <w:name w:val="Contenido de la tabla"/>
    <w:basedOn w:val="Normal"/>
    <w:next w:val="Contenidodelatabl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ca-ES"/>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s-ES"/>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Título">
    <w:name w:val="Título"/>
    <w:basedOn w:val="Normal"/>
    <w:next w:val="Título"/>
    <w:autoRedefine w:val="0"/>
    <w:hidden w:val="0"/>
    <w:qFormat w:val="0"/>
    <w:pPr>
      <w:widowControl w:val="0"/>
      <w:suppressAutoHyphens w:val="1"/>
      <w:autoSpaceDE w:val="0"/>
      <w:autoSpaceDN w:val="0"/>
      <w:spacing w:line="296" w:lineRule="atLeast"/>
      <w:ind w:left="1307" w:right="5542" w:leftChars="-1" w:rightChars="0" w:firstLineChars="-1"/>
      <w:jc w:val="center"/>
      <w:textDirection w:val="btLr"/>
      <w:textAlignment w:val="top"/>
      <w:outlineLvl w:val="0"/>
    </w:pPr>
    <w:rPr>
      <w:rFonts w:ascii="Arial" w:cs="Arial" w:eastAsia="Arial" w:hAnsi="Arial"/>
      <w:b w:val="1"/>
      <w:bCs w:val="1"/>
      <w:w w:val="100"/>
      <w:position w:val="-1"/>
      <w:sz w:val="32"/>
      <w:szCs w:val="32"/>
      <w:effect w:val="none"/>
      <w:vertAlign w:val="baseline"/>
      <w:cs w:val="0"/>
      <w:em w:val="none"/>
      <w:lang w:bidi="ar-SA" w:eastAsia="zh-CN" w:val="ca-ES"/>
    </w:rPr>
  </w:style>
  <w:style w:type="character" w:styleId="TítuloCar">
    <w:name w:val="Título Car"/>
    <w:next w:val="TítuloCar"/>
    <w:autoRedefine w:val="0"/>
    <w:hidden w:val="0"/>
    <w:qFormat w:val="0"/>
    <w:rPr>
      <w:rFonts w:ascii="Arial" w:cs="Arial" w:eastAsia="Arial" w:hAnsi="Arial"/>
      <w:b w:val="1"/>
      <w:bCs w:val="1"/>
      <w:w w:val="100"/>
      <w:position w:val="-1"/>
      <w:sz w:val="32"/>
      <w:szCs w:val="32"/>
      <w:effect w:val="none"/>
      <w:vertAlign w:val="baseline"/>
      <w:cs w:val="0"/>
      <w:em w:val="none"/>
      <w:lang w:eastAsia="en-US" w:val="ca-ES"/>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211" w:lineRule="atLeast"/>
      <w:ind w:left="115" w:leftChars="-1" w:rightChars="0" w:firstLineChars="-1"/>
      <w:textDirection w:val="btLr"/>
      <w:textAlignment w:val="top"/>
      <w:outlineLvl w:val="0"/>
    </w:pPr>
    <w:rPr>
      <w:w w:val="100"/>
      <w:position w:val="-1"/>
      <w:sz w:val="22"/>
      <w:szCs w:val="22"/>
      <w:effect w:val="none"/>
      <w:vertAlign w:val="baseline"/>
      <w:cs w:val="0"/>
      <w:em w:val="none"/>
      <w:lang w:bidi="ar-SA" w:eastAsia="zh-CN" w:val="ca-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conformatoprevio">
    <w:name w:val="HTML con formato previo"/>
    <w:basedOn w:val="Normal"/>
    <w:next w:val="HTMLconformatoprevio"/>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zh-CN" w:val="es-ES"/>
    </w:rPr>
  </w:style>
  <w:style w:type="character" w:styleId="HTMLconformatoprevioCar">
    <w:name w:val="HTML con formato previo Car"/>
    <w:next w:val="HTMLconformatoprevioCar"/>
    <w:autoRedefine w:val="0"/>
    <w:hidden w:val="0"/>
    <w:qFormat w:val="0"/>
    <w:rPr>
      <w:rFonts w:ascii="Courier New" w:cs="Courier New" w:hAnsi="Courier New"/>
      <w:w w:val="100"/>
      <w:position w:val="-1"/>
      <w:effect w:val="none"/>
      <w:vertAlign w:val="baseline"/>
      <w:cs w:val="0"/>
      <w:em w:val="none"/>
      <w:lang/>
    </w:rPr>
  </w:style>
  <w:style w:type="character" w:styleId="y2iqfc">
    <w:name w:val="y2iqfc"/>
    <w:basedOn w:val="Fuentedepárrafopredeter."/>
    <w:next w:val="y2iqfc"/>
    <w:autoRedefine w:val="0"/>
    <w:hidden w:val="0"/>
    <w:qFormat w:val="0"/>
    <w:rPr>
      <w:w w:val="100"/>
      <w:position w:val="-1"/>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d@audidat.com" TargetMode="External"/><Relationship Id="rId8" Type="http://schemas.openxmlformats.org/officeDocument/2006/relationships/hyperlink" Target="http://www.aepd.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mailto:ajuntament@ajestellenc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5QJGuHtl1ifvBKRr5xt1TrsSg==">CgMxLjAyCGguZ2pkZ3hzOAByITF4bUlhUDc1dnVBNlNPQVI3VmdjMW55TFlnOWFaX0tqVQ==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2023-10-27T10:10:00Z</dcterms:created>
  <dc:creator>secretaria</dc:creator>
</cp:coreProperties>
</file>

<file path=docProps/custom.xml><?xml version="1.0" encoding="utf-8"?>
<Properties xmlns="http://schemas.openxmlformats.org/officeDocument/2006/custom-properties" xmlns:vt="http://schemas.openxmlformats.org/officeDocument/2006/docPropsVTypes"/>
</file>